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76" w:rsidRDefault="00057776" w:rsidP="00057776">
      <w:pPr>
        <w:jc w:val="center"/>
        <w:rPr>
          <w:sz w:val="24"/>
          <w:szCs w:val="24"/>
        </w:rPr>
      </w:pP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t>МИНИСТЕРСТВО ОБРАЗОВАНИЯ И НАУКИ РЕСПУБЛИКИ ДАГЕСТАН</w:t>
      </w: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t xml:space="preserve">МУНИЦИПАЛЬНОЕ </w:t>
      </w:r>
      <w:r w:rsidR="005A403F" w:rsidRPr="00FD5211">
        <w:rPr>
          <w:b/>
          <w:sz w:val="18"/>
          <w:szCs w:val="18"/>
        </w:rPr>
        <w:t xml:space="preserve">КАЗЕННОЕ </w:t>
      </w:r>
      <w:r w:rsidRPr="00FD5211">
        <w:rPr>
          <w:b/>
          <w:sz w:val="18"/>
          <w:szCs w:val="18"/>
        </w:rPr>
        <w:t xml:space="preserve">ОБЩЕОБРАЗОВАТЕЛЬНОЕ УЧРЕЖДЕНИЕ </w:t>
      </w: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t>«</w:t>
      </w:r>
      <w:r w:rsidR="005A403F" w:rsidRPr="00FD5211">
        <w:rPr>
          <w:b/>
          <w:sz w:val="18"/>
          <w:szCs w:val="18"/>
        </w:rPr>
        <w:t xml:space="preserve"> ХУРХИНСКАЯ </w:t>
      </w:r>
      <w:r w:rsidRPr="00FD5211">
        <w:rPr>
          <w:b/>
          <w:sz w:val="18"/>
          <w:szCs w:val="18"/>
        </w:rPr>
        <w:t>СРЕДНЯ</w:t>
      </w:r>
      <w:r w:rsidR="005A403F" w:rsidRPr="00FD5211">
        <w:rPr>
          <w:b/>
          <w:sz w:val="18"/>
          <w:szCs w:val="18"/>
        </w:rPr>
        <w:t xml:space="preserve">Я ОБЩЕОБРАЗОВАТЕЛЬНАЯ  ШКОЛА </w:t>
      </w:r>
      <w:r w:rsidRPr="00FD5211">
        <w:rPr>
          <w:b/>
          <w:sz w:val="18"/>
          <w:szCs w:val="18"/>
        </w:rPr>
        <w:t>»</w:t>
      </w:r>
    </w:p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rPr>
          <w:sz w:val="28"/>
          <w:szCs w:val="28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>от 01 сентября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proofErr w:type="gramStart"/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</w:t>
      </w:r>
      <w:r w:rsidR="005A403F">
        <w:rPr>
          <w:sz w:val="28"/>
          <w:szCs w:val="28"/>
        </w:rPr>
        <w:t>ких  требований на пищеблоках МК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proofErr w:type="spellStart"/>
      <w:r w:rsidR="005A403F">
        <w:rPr>
          <w:sz w:val="28"/>
          <w:szCs w:val="28"/>
        </w:rPr>
        <w:t>Хурхинская</w:t>
      </w:r>
      <w:proofErr w:type="spellEnd"/>
      <w:r w:rsidR="005A403F">
        <w:rPr>
          <w:sz w:val="28"/>
          <w:szCs w:val="28"/>
        </w:rPr>
        <w:t xml:space="preserve"> </w:t>
      </w:r>
      <w:r w:rsidR="00057776">
        <w:rPr>
          <w:sz w:val="28"/>
          <w:szCs w:val="28"/>
        </w:rPr>
        <w:t xml:space="preserve"> С</w:t>
      </w:r>
      <w:r w:rsidR="005A403F">
        <w:rPr>
          <w:sz w:val="28"/>
          <w:szCs w:val="28"/>
        </w:rPr>
        <w:t>ОШ</w:t>
      </w:r>
      <w:r w:rsidR="00057776">
        <w:rPr>
          <w:sz w:val="28"/>
          <w:szCs w:val="28"/>
        </w:rPr>
        <w:t>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3. </w:t>
      </w:r>
      <w:proofErr w:type="gramStart"/>
      <w:r w:rsidRPr="00CB363C">
        <w:rPr>
          <w:sz w:val="28"/>
          <w:szCs w:val="28"/>
        </w:rPr>
        <w:t>Контроль за</w:t>
      </w:r>
      <w:proofErr w:type="gramEnd"/>
      <w:r w:rsidRPr="00CB363C">
        <w:rPr>
          <w:sz w:val="28"/>
          <w:szCs w:val="28"/>
        </w:rPr>
        <w:t xml:space="preserve">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                                </w:t>
      </w:r>
      <w:proofErr w:type="spellStart"/>
      <w:r w:rsidR="005A403F">
        <w:rPr>
          <w:sz w:val="28"/>
          <w:szCs w:val="28"/>
        </w:rPr>
        <w:t>Лугуев</w:t>
      </w:r>
      <w:proofErr w:type="spellEnd"/>
      <w:r w:rsidR="005A403F">
        <w:rPr>
          <w:sz w:val="28"/>
          <w:szCs w:val="28"/>
        </w:rPr>
        <w:t xml:space="preserve"> Г.М.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</w:pPr>
    </w:p>
    <w:p w:rsidR="00FD5211" w:rsidRDefault="00FD5211" w:rsidP="00057776">
      <w:pPr>
        <w:jc w:val="center"/>
      </w:pPr>
    </w:p>
    <w:p w:rsidR="005A403F" w:rsidRDefault="005A403F" w:rsidP="00057776">
      <w:pPr>
        <w:jc w:val="center"/>
        <w:rPr>
          <w:sz w:val="24"/>
          <w:szCs w:val="24"/>
        </w:rPr>
      </w:pP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lastRenderedPageBreak/>
        <w:t>МИНИСТЕРСТВО ОБРАЗОВАНИЯ И НАУКИ РЕСПУБЛИКИ ДАГЕСТАН</w:t>
      </w: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t xml:space="preserve">МУНИЦИПАЛЬНОЕ </w:t>
      </w:r>
      <w:r w:rsidR="005A403F" w:rsidRPr="00FD5211">
        <w:rPr>
          <w:b/>
          <w:sz w:val="18"/>
          <w:szCs w:val="18"/>
        </w:rPr>
        <w:t xml:space="preserve">КАЗЕННОЕ </w:t>
      </w:r>
      <w:r w:rsidRPr="00FD5211">
        <w:rPr>
          <w:b/>
          <w:sz w:val="18"/>
          <w:szCs w:val="18"/>
        </w:rPr>
        <w:t xml:space="preserve">ОБЩЕОБРАЗОВАТЕЛЬНОЕ УЧРЕЖДЕНИЕ </w:t>
      </w: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t>«</w:t>
      </w:r>
      <w:r w:rsidR="005A403F" w:rsidRPr="00FD5211">
        <w:rPr>
          <w:b/>
          <w:sz w:val="18"/>
          <w:szCs w:val="18"/>
        </w:rPr>
        <w:t xml:space="preserve">ХУРХИНСКАЯ </w:t>
      </w:r>
      <w:r w:rsidRPr="00FD5211">
        <w:rPr>
          <w:b/>
          <w:sz w:val="18"/>
          <w:szCs w:val="18"/>
        </w:rPr>
        <w:t>СРЕДНЯ</w:t>
      </w:r>
      <w:r w:rsidR="005A403F" w:rsidRPr="00FD5211">
        <w:rPr>
          <w:b/>
          <w:sz w:val="18"/>
          <w:szCs w:val="18"/>
        </w:rPr>
        <w:t xml:space="preserve">Я ОБЩЕОБРАЗОВАТЕЛЬНАЯ  ШКОЛА </w:t>
      </w:r>
      <w:r w:rsidRPr="00FD5211">
        <w:rPr>
          <w:b/>
          <w:sz w:val="18"/>
          <w:szCs w:val="18"/>
        </w:rPr>
        <w:t>»</w:t>
      </w: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5A403F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</w:t>
      </w:r>
      <w:r w:rsidRPr="00CB363C">
        <w:rPr>
          <w:b/>
          <w:bCs/>
          <w:sz w:val="28"/>
          <w:szCs w:val="28"/>
        </w:rPr>
        <w:t>У «</w:t>
      </w:r>
      <w:proofErr w:type="spellStart"/>
      <w:r w:rsidR="005A403F">
        <w:rPr>
          <w:b/>
          <w:bCs/>
          <w:sz w:val="28"/>
          <w:szCs w:val="28"/>
        </w:rPr>
        <w:t>Хурхинская</w:t>
      </w:r>
      <w:proofErr w:type="spellEnd"/>
      <w:r w:rsidR="005A403F">
        <w:rPr>
          <w:b/>
          <w:bCs/>
          <w:sz w:val="28"/>
          <w:szCs w:val="28"/>
        </w:rPr>
        <w:t xml:space="preserve"> СОШ</w:t>
      </w:r>
      <w:r w:rsidRPr="00CB363C">
        <w:rPr>
          <w:b/>
          <w:bCs/>
          <w:sz w:val="28"/>
          <w:szCs w:val="28"/>
        </w:rPr>
        <w:t>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5A403F" w:rsidP="00057776">
      <w:pPr>
        <w:pStyle w:val="a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Г.М.Лугуев</w:t>
      </w:r>
      <w:proofErr w:type="spellEnd"/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директор школы  -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повар </w:t>
      </w:r>
      <w:proofErr w:type="spellStart"/>
      <w:r w:rsidR="005A403F">
        <w:rPr>
          <w:bCs/>
          <w:sz w:val="28"/>
          <w:szCs w:val="28"/>
        </w:rPr>
        <w:t>Магадова</w:t>
      </w:r>
      <w:proofErr w:type="spellEnd"/>
      <w:r w:rsidR="005A403F">
        <w:rPr>
          <w:bCs/>
          <w:sz w:val="28"/>
          <w:szCs w:val="28"/>
        </w:rPr>
        <w:t xml:space="preserve"> П.У.</w:t>
      </w:r>
      <w:r>
        <w:rPr>
          <w:bCs/>
          <w:sz w:val="28"/>
          <w:szCs w:val="28"/>
        </w:rPr>
        <w:t>.</w:t>
      </w:r>
      <w:r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</w:t>
      </w:r>
      <w:proofErr w:type="gramStart"/>
      <w:r w:rsidRPr="00CB363C">
        <w:rPr>
          <w:bCs/>
          <w:sz w:val="28"/>
          <w:szCs w:val="28"/>
        </w:rPr>
        <w:t>контроль за</w:t>
      </w:r>
      <w:proofErr w:type="gramEnd"/>
      <w:r w:rsidRPr="00CB363C">
        <w:rPr>
          <w:bCs/>
          <w:sz w:val="28"/>
          <w:szCs w:val="28"/>
        </w:rPr>
        <w:t xml:space="preserve">  доброкачественностью готовой продукции, проводит органолептическую оценку блюд</w:t>
      </w:r>
      <w:r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5A403F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</w:t>
      </w:r>
      <w:proofErr w:type="spellStart"/>
      <w:r>
        <w:rPr>
          <w:bCs/>
          <w:sz w:val="28"/>
          <w:szCs w:val="28"/>
        </w:rPr>
        <w:t>Рабданов</w:t>
      </w:r>
      <w:proofErr w:type="spellEnd"/>
      <w:r>
        <w:rPr>
          <w:bCs/>
          <w:sz w:val="28"/>
          <w:szCs w:val="28"/>
        </w:rPr>
        <w:t xml:space="preserve"> К.Щ.</w:t>
      </w:r>
      <w:r w:rsidR="00057776">
        <w:rPr>
          <w:bCs/>
          <w:sz w:val="28"/>
          <w:szCs w:val="28"/>
        </w:rPr>
        <w:t>..</w:t>
      </w:r>
      <w:r w:rsidR="00057776" w:rsidRPr="00CB363C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 xml:space="preserve">иректора </w:t>
      </w:r>
      <w:proofErr w:type="spellStart"/>
      <w:r w:rsidR="005A403F">
        <w:rPr>
          <w:bCs/>
          <w:sz w:val="28"/>
          <w:szCs w:val="28"/>
        </w:rPr>
        <w:t>Куннаева</w:t>
      </w:r>
      <w:proofErr w:type="spellEnd"/>
      <w:r w:rsidR="005A403F">
        <w:rPr>
          <w:bCs/>
          <w:sz w:val="28"/>
          <w:szCs w:val="28"/>
        </w:rPr>
        <w:t xml:space="preserve"> Л.А.и </w:t>
      </w:r>
      <w:proofErr w:type="spellStart"/>
      <w:r w:rsidR="005A403F">
        <w:rPr>
          <w:bCs/>
          <w:sz w:val="28"/>
          <w:szCs w:val="28"/>
        </w:rPr>
        <w:t>Кущиева</w:t>
      </w:r>
      <w:proofErr w:type="spellEnd"/>
      <w:r w:rsidR="005A403F">
        <w:rPr>
          <w:bCs/>
          <w:sz w:val="28"/>
          <w:szCs w:val="28"/>
        </w:rPr>
        <w:t xml:space="preserve"> Ш.Г.</w:t>
      </w:r>
      <w:r w:rsidRPr="00CB363C">
        <w:rPr>
          <w:bCs/>
          <w:sz w:val="28"/>
          <w:szCs w:val="28"/>
        </w:rPr>
        <w:t xml:space="preserve">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>т 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Медицинский работник </w:t>
      </w:r>
      <w:bookmarkStart w:id="0" w:name="_GoBack"/>
      <w:bookmarkEnd w:id="0"/>
      <w:proofErr w:type="spellStart"/>
      <w:r w:rsidR="005A403F">
        <w:rPr>
          <w:sz w:val="28"/>
          <w:szCs w:val="28"/>
        </w:rPr>
        <w:t>Кичаева</w:t>
      </w:r>
      <w:proofErr w:type="spellEnd"/>
      <w:r w:rsidR="005A403F">
        <w:rPr>
          <w:sz w:val="28"/>
          <w:szCs w:val="28"/>
        </w:rPr>
        <w:t xml:space="preserve"> А.М.</w:t>
      </w:r>
      <w:r w:rsidRPr="00CB363C">
        <w:rPr>
          <w:bCs/>
          <w:sz w:val="28"/>
          <w:szCs w:val="28"/>
        </w:rPr>
        <w:t xml:space="preserve"> периодически присутствует при закладке продуктов  в блюда</w:t>
      </w:r>
      <w:r>
        <w:rPr>
          <w:bCs/>
          <w:sz w:val="28"/>
          <w:szCs w:val="28"/>
        </w:rPr>
        <w:t xml:space="preserve">, ведет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9C2C06" w:rsidRDefault="009C2C06" w:rsidP="00057776">
      <w:pPr>
        <w:jc w:val="center"/>
      </w:pPr>
    </w:p>
    <w:p w:rsidR="009C2C06" w:rsidRDefault="009C2C06" w:rsidP="00057776">
      <w:pPr>
        <w:jc w:val="center"/>
      </w:pPr>
    </w:p>
    <w:p w:rsidR="009C2C06" w:rsidRDefault="009C2C06" w:rsidP="00057776">
      <w:pPr>
        <w:jc w:val="center"/>
      </w:pPr>
    </w:p>
    <w:p w:rsidR="009C2C06" w:rsidRDefault="009C2C06" w:rsidP="00057776">
      <w:pPr>
        <w:jc w:val="center"/>
      </w:pPr>
    </w:p>
    <w:p w:rsidR="00057776" w:rsidRDefault="00057776" w:rsidP="00057776">
      <w:pPr>
        <w:jc w:val="center"/>
        <w:rPr>
          <w:sz w:val="24"/>
          <w:szCs w:val="24"/>
        </w:rPr>
      </w:pP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lastRenderedPageBreak/>
        <w:t>МИНИСТЕРСТВО ОБРАЗОВАНИЯ И НАУКИ РЕСПУБЛИКИ ДАГЕСТАН</w:t>
      </w:r>
    </w:p>
    <w:p w:rsidR="00057776" w:rsidRPr="00FD5211" w:rsidRDefault="009C2C0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t xml:space="preserve">МУНИЦИПАЛЬНОЕ КАЗЕННОЕ </w:t>
      </w:r>
      <w:r w:rsidR="00057776" w:rsidRPr="00FD5211">
        <w:rPr>
          <w:b/>
          <w:sz w:val="18"/>
          <w:szCs w:val="18"/>
        </w:rPr>
        <w:t xml:space="preserve"> ОБЩЕОБРАЗОВАТЕЛЬНОЕ УЧРЕЖДЕНИЕ </w:t>
      </w:r>
    </w:p>
    <w:p w:rsidR="00057776" w:rsidRPr="00FD5211" w:rsidRDefault="00057776" w:rsidP="00057776">
      <w:pPr>
        <w:jc w:val="center"/>
        <w:rPr>
          <w:b/>
          <w:sz w:val="18"/>
          <w:szCs w:val="18"/>
        </w:rPr>
      </w:pPr>
      <w:r w:rsidRPr="00FD5211">
        <w:rPr>
          <w:b/>
          <w:sz w:val="18"/>
          <w:szCs w:val="18"/>
        </w:rPr>
        <w:t>«</w:t>
      </w:r>
      <w:r w:rsidR="009C2C06" w:rsidRPr="00FD5211">
        <w:rPr>
          <w:b/>
          <w:sz w:val="18"/>
          <w:szCs w:val="18"/>
        </w:rPr>
        <w:t xml:space="preserve">ХУРХИНСКАЯ </w:t>
      </w:r>
      <w:r w:rsidRPr="00FD5211">
        <w:rPr>
          <w:b/>
          <w:sz w:val="18"/>
          <w:szCs w:val="18"/>
        </w:rPr>
        <w:t>СРЕДНЯ</w:t>
      </w:r>
      <w:r w:rsidR="009C2C06" w:rsidRPr="00FD5211">
        <w:rPr>
          <w:b/>
          <w:sz w:val="18"/>
          <w:szCs w:val="18"/>
        </w:rPr>
        <w:t xml:space="preserve">Я ОБЩЕОБРАЗОВАТЕЛЬНАЯ  ШКОЛА </w:t>
      </w:r>
      <w:r w:rsidRPr="00FD5211">
        <w:rPr>
          <w:b/>
          <w:sz w:val="18"/>
          <w:szCs w:val="18"/>
        </w:rPr>
        <w:t>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proofErr w:type="gramStart"/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proofErr w:type="gramEnd"/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</w:t>
      </w:r>
      <w:proofErr w:type="spellStart"/>
      <w:r>
        <w:rPr>
          <w:bCs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повара.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>Все члены комиссии несут персональную ответственность за  обеспечение  к</w:t>
      </w:r>
      <w:r w:rsidR="009C2C06">
        <w:rPr>
          <w:sz w:val="28"/>
          <w:szCs w:val="28"/>
        </w:rPr>
        <w:t>ачественным питанием  учащихся МКО</w:t>
      </w:r>
      <w:r>
        <w:rPr>
          <w:sz w:val="28"/>
          <w:szCs w:val="28"/>
        </w:rPr>
        <w:t>У «</w:t>
      </w:r>
      <w:proofErr w:type="spellStart"/>
      <w:r w:rsidR="009C2C06">
        <w:rPr>
          <w:sz w:val="28"/>
          <w:szCs w:val="28"/>
        </w:rPr>
        <w:t>Хурхинская</w:t>
      </w:r>
      <w:proofErr w:type="spellEnd"/>
      <w:r w:rsidR="009C2C06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Прежде </w:t>
      </w:r>
      <w:proofErr w:type="gramStart"/>
      <w:r w:rsidRPr="00CB363C">
        <w:rPr>
          <w:sz w:val="28"/>
          <w:szCs w:val="28"/>
        </w:rPr>
        <w:t>всего</w:t>
      </w:r>
      <w:proofErr w:type="gramEnd"/>
      <w:r w:rsidRPr="00CB363C">
        <w:rPr>
          <w:sz w:val="28"/>
          <w:szCs w:val="28"/>
        </w:rPr>
        <w:t xml:space="preserve">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</w:t>
      </w:r>
      <w:proofErr w:type="gramStart"/>
      <w:r w:rsidRPr="00CB363C">
        <w:rPr>
          <w:sz w:val="28"/>
          <w:szCs w:val="28"/>
        </w:rPr>
        <w:t>определяют насколько качественно обработаны</w:t>
      </w:r>
      <w:proofErr w:type="gramEnd"/>
      <w:r w:rsidRPr="00CB363C">
        <w:rPr>
          <w:sz w:val="28"/>
          <w:szCs w:val="28"/>
        </w:rPr>
        <w:t xml:space="preserve">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</w:t>
      </w:r>
      <w:r w:rsidR="009C2C06">
        <w:rPr>
          <w:sz w:val="28"/>
          <w:szCs w:val="28"/>
        </w:rPr>
        <w:t xml:space="preserve"> директор школы. У</w:t>
      </w:r>
      <w:r w:rsidRPr="00CB363C">
        <w:rPr>
          <w:sz w:val="28"/>
          <w:szCs w:val="28"/>
        </w:rPr>
        <w:t>ченики  могут получить готовую п</w:t>
      </w:r>
      <w:r>
        <w:rPr>
          <w:sz w:val="28"/>
          <w:szCs w:val="28"/>
        </w:rPr>
        <w:t xml:space="preserve">родукцию только после бракеража все готовой продукции, производимой на пищеблоках </w:t>
      </w:r>
      <w:r w:rsidR="009C2C06">
        <w:rPr>
          <w:sz w:val="28"/>
          <w:szCs w:val="28"/>
        </w:rPr>
        <w:t>МКОУ «</w:t>
      </w:r>
      <w:proofErr w:type="spellStart"/>
      <w:r w:rsidR="009C2C06">
        <w:rPr>
          <w:sz w:val="28"/>
          <w:szCs w:val="28"/>
        </w:rPr>
        <w:t>Хурхинская</w:t>
      </w:r>
      <w:proofErr w:type="spellEnd"/>
      <w:r w:rsidR="009C2C06">
        <w:rPr>
          <w:sz w:val="28"/>
          <w:szCs w:val="28"/>
        </w:rPr>
        <w:t xml:space="preserve">  СОШ </w:t>
      </w:r>
      <w:r>
        <w:rPr>
          <w:sz w:val="28"/>
          <w:szCs w:val="28"/>
        </w:rPr>
        <w:t>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A59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67E75"/>
    <w:rsid w:val="004C6EEF"/>
    <w:rsid w:val="00560A78"/>
    <w:rsid w:val="005A403F"/>
    <w:rsid w:val="005C76FA"/>
    <w:rsid w:val="006E6469"/>
    <w:rsid w:val="00762F96"/>
    <w:rsid w:val="00787667"/>
    <w:rsid w:val="007F7C7D"/>
    <w:rsid w:val="008F300B"/>
    <w:rsid w:val="00946F54"/>
    <w:rsid w:val="00997FE9"/>
    <w:rsid w:val="009C2C06"/>
    <w:rsid w:val="009C48D0"/>
    <w:rsid w:val="009F10C8"/>
    <w:rsid w:val="00A26CC6"/>
    <w:rsid w:val="00A73ECB"/>
    <w:rsid w:val="00A85B52"/>
    <w:rsid w:val="00B05E63"/>
    <w:rsid w:val="00CB363C"/>
    <w:rsid w:val="00CC34B5"/>
    <w:rsid w:val="00D312B3"/>
    <w:rsid w:val="00DA6CEC"/>
    <w:rsid w:val="00DF77E9"/>
    <w:rsid w:val="00F80F13"/>
    <w:rsid w:val="00FD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Asus</cp:lastModifiedBy>
  <cp:revision>5</cp:revision>
  <cp:lastPrinted>2018-10-04T07:23:00Z</cp:lastPrinted>
  <dcterms:created xsi:type="dcterms:W3CDTF">2020-08-24T11:26:00Z</dcterms:created>
  <dcterms:modified xsi:type="dcterms:W3CDTF">2020-11-24T17:49:00Z</dcterms:modified>
</cp:coreProperties>
</file>