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Утверждаю:</w:t>
      </w:r>
    </w:p>
    <w:p>
      <w:pPr>
        <w:spacing w:before="0" w:after="160" w:line="294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Директор МКОУ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Хурхинская СОШ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” </w:t>
      </w:r>
    </w:p>
    <w:p>
      <w:pPr>
        <w:spacing w:before="0" w:after="160" w:line="294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Г.М.Лугуев</w:t>
      </w:r>
    </w:p>
    <w:p>
      <w:pPr>
        <w:spacing w:before="0" w:after="160" w:line="294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Приказ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1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от 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2021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94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казенное общеобразовательное учреждение</w:t>
      </w:r>
    </w:p>
    <w:p>
      <w:pPr>
        <w:spacing w:before="0" w:after="160" w:line="294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Хурхинская средняя общеобразовательная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Программа</w:t>
      </w:r>
    </w:p>
    <w:p>
      <w:pPr>
        <w:spacing w:before="0" w:after="16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Противодействие экстремизму и профилактика терроризма в школе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Паспорт программы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Цель Программы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Задачи Программы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Воспитание культуры толерантности и межнационального согласия.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Достижение необходимого уровня правовой культуры учащихся как основы толерантного сознания и поведения.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Повышение уровня межведомственного взаимодействия по профилактике терроризма и экстремизма.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Организация волонтёрского движения по реализации мероприятий, противодействующих молодёжному экстремизму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Повышение занятости учащихся во внеурочное время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Ожидаемые результаты от реализации Программы</w:t>
      </w:r>
    </w:p>
    <w:p>
      <w:pPr>
        <w:numPr>
          <w:ilvl w:val="0"/>
          <w:numId w:val="11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Укрепление и культивирование в молодежной среде атмосферы межэтнического согласия и толерантности.</w:t>
      </w:r>
    </w:p>
    <w:p>
      <w:pPr>
        <w:numPr>
          <w:ilvl w:val="0"/>
          <w:numId w:val="11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Препятствование созданию и деятельности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националистических экстремистских молодежных группировок.</w:t>
      </w:r>
    </w:p>
    <w:p>
      <w:pPr>
        <w:numPr>
          <w:ilvl w:val="0"/>
          <w:numId w:val="13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Противодействие проникновению в общественное сознание идей религиозного фундаментализма, экстремизма и нетерпимости.</w:t>
      </w:r>
    </w:p>
    <w:p>
      <w:pPr>
        <w:numPr>
          <w:ilvl w:val="0"/>
          <w:numId w:val="13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</w:r>
    </w:p>
    <w:p>
      <w:pPr>
        <w:numPr>
          <w:ilvl w:val="0"/>
          <w:numId w:val="13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>
      <w:pPr>
        <w:numPr>
          <w:ilvl w:val="0"/>
          <w:numId w:val="13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Создание эффективной системы правовых, организационных и идеологических механизмов противодействия экстремизму, этнической и религиозной нетерпим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Ожидаемые конечные результаты реализации Программы (показатели социально-экономической активности)</w:t>
      </w:r>
    </w:p>
    <w:p>
      <w:pPr>
        <w:numPr>
          <w:ilvl w:val="0"/>
          <w:numId w:val="15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Увеличение доли обучающихся, охваченных программами по воспитанию толерантности.</w:t>
      </w:r>
    </w:p>
    <w:p>
      <w:pPr>
        <w:numPr>
          <w:ilvl w:val="0"/>
          <w:numId w:val="15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Увеличение участников мероприятий, направленных на профилактику проявлений ксенофобии и экстремизма, терроризма.</w:t>
      </w:r>
    </w:p>
    <w:p>
      <w:pPr>
        <w:numPr>
          <w:ilvl w:val="0"/>
          <w:numId w:val="15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Увеличение числа социально значимых проектов (акций),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направленных на развитие межэтнической и межконфессиональной толерантности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Характеристика проблемы,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 решение которой направлена Программа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акций, нарушения общественного порядка на этнорелигиозной,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с вредным контентом. Проблема толерантности актуальна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для нашего села.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Программа направлена на укрепление в школе толерантной среды на основе принципов мультикультурализма,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 и поведения обучающихся МКОУ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“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Хурхинская СОШ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Приоритетное внимание уделяется вопросам повышения уровня подготовки обучающихся в области межкультурной коммуникации.  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других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школе немало делается для того, чтобы сформировать у детей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обучающимися в значительной степени направлены на воспитание толерантного сознания и поведения, неприятие национализма, шовинизма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Программа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Противодействие экстремизму и профилактика терроризма в школе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Цель программы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Задачи программы</w:t>
      </w:r>
    </w:p>
    <w:p>
      <w:pPr>
        <w:numPr>
          <w:ilvl w:val="0"/>
          <w:numId w:val="18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воспитание культуры толерантности и межнационального согласия</w:t>
      </w:r>
    </w:p>
    <w:p>
      <w:pPr>
        <w:numPr>
          <w:ilvl w:val="0"/>
          <w:numId w:val="18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достижение необходимого уровня правовой культуры обучающихся как основы толерантного сознания и поведения</w:t>
      </w:r>
    </w:p>
    <w:p>
      <w:pPr>
        <w:numPr>
          <w:ilvl w:val="0"/>
          <w:numId w:val="18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>
      <w:pPr>
        <w:numPr>
          <w:ilvl w:val="0"/>
          <w:numId w:val="18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</w:p>
    <w:p>
      <w:pPr>
        <w:numPr>
          <w:ilvl w:val="0"/>
          <w:numId w:val="18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повышение уровня межведомственного взаимодействия по профилактике терроризма и экстремизма</w:t>
      </w:r>
    </w:p>
    <w:p>
      <w:pPr>
        <w:numPr>
          <w:ilvl w:val="0"/>
          <w:numId w:val="18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>
      <w:pPr>
        <w:numPr>
          <w:ilvl w:val="0"/>
          <w:numId w:val="18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использование Интернета в воспитательных и профилактических целях, размещение на сайте школы информации, направленной на формирование у учащихся чувства патриотизма, гражданственности, а также этнокультурного характера</w:t>
      </w:r>
    </w:p>
    <w:p>
      <w:pPr>
        <w:numPr>
          <w:ilvl w:val="0"/>
          <w:numId w:val="18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организация волонтёрского движения по реализации мероприятий, противодействующих молодёжному экстремизму</w:t>
      </w:r>
    </w:p>
    <w:p>
      <w:pPr>
        <w:numPr>
          <w:ilvl w:val="0"/>
          <w:numId w:val="18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повышение занятости учащихся во внеурочное время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Основными формами деятельности в рамках реализации программы являются:</w:t>
      </w:r>
    </w:p>
    <w:p>
      <w:pPr>
        <w:numPr>
          <w:ilvl w:val="0"/>
          <w:numId w:val="20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>
      <w:pPr>
        <w:numPr>
          <w:ilvl w:val="0"/>
          <w:numId w:val="20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уроков и внеклассных мероприятий по изучению истории и культуры, ценностей и традиций народов России и мира;</w:t>
      </w:r>
    </w:p>
    <w:p>
      <w:pPr>
        <w:numPr>
          <w:ilvl w:val="0"/>
          <w:numId w:val="20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этнокультурных и межнациональных мероприятий и культурных акций в школе, участие в районных  мероприятиях и акциях;</w:t>
      </w:r>
    </w:p>
    <w:p>
      <w:pPr>
        <w:numPr>
          <w:ilvl w:val="0"/>
          <w:numId w:val="20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организация тематических экскурсий в музеи, к памятникам истории и культуры.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Механизм реализации целевой Программы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Сроки и этапы реализации Программы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Программа рассчитана на поэтапную реализацию в течение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2020-2024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гг.: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этап 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2020-2021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г.)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разработка методологических, научно-методических и технологических основ конструктивного взаимодействия;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мониторинг реализации программы и создание системы контроля за выполнением её мероприятий;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широкое информирование участников образовательного процесса о целях, задачах и содержании программы через  общешкольную конференцию, педагогический совет, родительский комитет, органы ученического самоуправления;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привлечение внимания к целям, задачам и содержанию программы представителей органов  местного самоуправления, работников образовательных учреждений и учреждений культуры, организаций;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запланированных мероприятий, выработка критериев оценки их эффективности.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этап 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2021-2024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гг.)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реализация системы мероприятий по гармонизации межкультурных, межэтнических и межконфессиональных взаимодействий;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совершенствование системы контроля за выполнением мероприятий программы;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мониторинг осуществления программы;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обобщение достигнутого опыта и оценка результатов реализации программы. 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и ксенофобии.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Основные мероприятия Программы: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последовательное и повсеместное пресечение проповеди нетерпимости и насилия;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утверждение в школе концепции многокультурности и многоукладности российской жизни;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пресечение деятельности и запрещение символики экстремистских групп и организаций в школе;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индивидуальная работа с теми, кто вовлечен в деятельность подобных групп или разделяет подобные взгляды;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расширение для школьников экскурсионно-туристической деятельности для углубления их знаний о стране и ее народах;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Мероприятия Программы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Ожидаемые результаты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Внедрение в практическую деятельность программы по воспитанию толерантности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обеспечение программами по воспитанию толерантности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% классных коллективов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увеличение охвата обучающихся мероприятиями данной направленности до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%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Реализация проектов по межкультурному воспитанию детей и молодежи (интерактивные тренинги, диспуты, конкурсы)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мероприятий, направленных на воспитание толерантности совместно с молодежной организацией села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Молодая гвардия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организация системы культурно-досуговых, спортивных, образовательных мероприятий, методические разработк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социологического исследования оценки уровня социально-политической толерантности молодежной среды в школ.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Организация отдыха детей и молодежи в пришкольном лагере с учетом создания среды межэтнического взаимодействия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Закрепление общественных воспитателей (наставников) за подростками, состоящими на профилактическом учете в КДН, склонным к противоправным действиям экстремистского характера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Создание сетевого проекта в целях формирования единого пространства межконфессионального взаимодействия, через использование ресурсов школьного сайта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разработка информационного проекта в сети интернет на основе школьного сайта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Подготовка и проведение мероприятий, приуроченных к Международному дню толерантности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мероприятий, приуроченных к Международному дню толерантности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Участие представителей школы в республиканском конкурсе детских социальных проектов, направленных на пропаганду интернационализма, дружбы народов, национальной терпимости "Я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гражданин России"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участие не менее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проектов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Подготовка и проведение декады правовых знаний среди обучающихся школы, направленной на развитие норм толерантного поведения, противодействие различным видам экстремизма и терроризма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декады правовых знаний среди обучающихся школы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национальных культур.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Разработка и реализация детских праздников этнокультурного характера на базе школы педагогами дополнительного образования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Подготовка цикла выставок, посвященных роли и месту различных религий в культуре народов России библиотекой школы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Принятие предусмотренных законодательством мер по предотвращению проявлений экстремизма при проведении общешкольных мероприятий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обеспечение правопорядка, недопущение экстремистских проявлений при проведении общешкольных мероприятий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родительского лектория, по вопросам профилактики ксенофобии, противодействия дискриминации и экстремизму.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повышение правовой грамотности родительской общественности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Участие представителей школы в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муниципальном уровне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участие представителей школы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Подготовка аналитических материалов для классных руководителей на основе сравнительного анализа этносоциальных процессов и опыта их регулирования 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подготовка материалов по профилактике экстремизма для использования в работе классных руководителей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Реализация Программы позволит: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numPr>
          <w:ilvl w:val="0"/>
          <w:numId w:val="27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</w:p>
    <w:p>
      <w:pPr>
        <w:numPr>
          <w:ilvl w:val="0"/>
          <w:numId w:val="27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Снизить степень распространенности негативных этнических установок и предрассудков в ученической среде</w:t>
      </w:r>
    </w:p>
    <w:p>
      <w:pPr>
        <w:numPr>
          <w:ilvl w:val="0"/>
          <w:numId w:val="27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</w:p>
    <w:p>
      <w:pPr>
        <w:numPr>
          <w:ilvl w:val="0"/>
          <w:numId w:val="27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Сформирует у обучающихся навыки цивилизованного общения в Интернет-пространстве, этикета в чатах и форумах</w:t>
      </w:r>
    </w:p>
    <w:p>
      <w:pPr>
        <w:numPr>
          <w:ilvl w:val="0"/>
          <w:numId w:val="27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Обеспечит информационную безопасность</w:t>
      </w:r>
    </w:p>
    <w:p>
      <w:pPr>
        <w:numPr>
          <w:ilvl w:val="0"/>
          <w:numId w:val="27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Предотвратит участие школьников в организациях, неформальных движениях, осуществляющих социально негативную деятельность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Ожидаемые результаты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numPr>
          <w:ilvl w:val="0"/>
          <w:numId w:val="30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Укрепление и культивирование в молодежной среде атмосферы межэтнического согласия и толерантности</w:t>
      </w:r>
    </w:p>
    <w:p>
      <w:pPr>
        <w:numPr>
          <w:ilvl w:val="0"/>
          <w:numId w:val="30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Препятствование созданию и деятельности националистических экстремистских молодежных группировок</w:t>
      </w:r>
    </w:p>
    <w:p>
      <w:pPr>
        <w:numPr>
          <w:ilvl w:val="0"/>
          <w:numId w:val="30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Противодействие проникновению в общественное сознание идей религиозного фундаментализма, экстремизма и нетерпимости</w:t>
      </w:r>
    </w:p>
    <w:p>
      <w:pPr>
        <w:numPr>
          <w:ilvl w:val="0"/>
          <w:numId w:val="30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</w:t>
      </w:r>
    </w:p>
    <w:p>
      <w:pPr>
        <w:numPr>
          <w:ilvl w:val="0"/>
          <w:numId w:val="30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>
      <w:pPr>
        <w:numPr>
          <w:ilvl w:val="0"/>
          <w:numId w:val="30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keepNext w:val="true"/>
        <w:keepLines w:val="true"/>
        <w:spacing w:before="240" w:after="0" w:line="259"/>
        <w:ind w:right="0" w:left="0" w:firstLine="0"/>
        <w:jc w:val="left"/>
        <w:rPr>
          <w:rFonts w:ascii="Calibri Light" w:hAnsi="Calibri Light" w:cs="Calibri Light" w:eastAsia="Calibri Light"/>
          <w:color w:val="2E74B5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37474F"/>
          <w:spacing w:val="0"/>
          <w:position w:val="0"/>
          <w:sz w:val="48"/>
          <w:shd w:fill="auto" w:val="clear"/>
        </w:rPr>
        <w:t xml:space="preserve">                </w:t>
      </w:r>
      <w:r>
        <w:rPr>
          <w:rFonts w:ascii="Calibri" w:hAnsi="Calibri" w:cs="Calibri" w:eastAsia="Calibri"/>
          <w:b/>
          <w:color w:val="37474F"/>
          <w:spacing w:val="0"/>
          <w:position w:val="0"/>
          <w:sz w:val="48"/>
          <w:shd w:fill="auto" w:val="clear"/>
        </w:rPr>
        <w:t xml:space="preserve">План мероприятий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по профилактике экстремизма и терроризма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2021-2022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учебный год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Ознакомление с планом мероприятий по противодействию экстремизма на учебный год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сентябрь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ВР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Инструктаж учителей по теме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План действий против террора и диверсий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сентябрь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безопасности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Рассмотрение вопросов, связанных с экстремизмом на производственных совещаниях, заседаниях методических объединений, планерках и т.д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ВР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Накопление методического материала по противодействию экстремизму и терроризму. Размещение на сайте школы раздела, посвященного работе по экстремизму и терроризму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ВР, классные руководители, социальный педагог, педагог-психолог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Распространение памяток, методических инструкций по противодействию экстремизма терроризма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ВР, классные руководители, социальный педагог, педагог-психолог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Изучение администрацией, педагогами нормативных документов по противодействию экстремизма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ВР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Усиление пропускного режима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безопасности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Контроль за пребыванием посторонних лиц на территории и в здании школы.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сторож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Регулярный, ежедневный обход зданий, помещений.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сторож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10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Обеспечение круглосуточной охраны.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безопасности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11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Обновление наглядной профилактической агитации, оформление стендов, классных уголков по противодействию экстремизму и терроризму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 в четверть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ВР, классные руководители.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12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Публикации в СМИ по профилактике экстремизма и терроризма в школе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ВР.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13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Распространение опыта проведения уроков и мероприятий, направленных на развитие толерантного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сознания у учащихся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Руководитель МО классных руководителей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14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раза в год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Мероприятия с обучающимися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15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часы по толерантному воспитанию в игровой форме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Сентябрь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руководители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классов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16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часы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Мы против террора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Терроризм и экстремизм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зло против человека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Разные, но равные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Сентябрь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руководители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классов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17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Приглашение, имама. Беседа с обучающимися о терпимости.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Октябрь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ВР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18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Занятия с обучающимися по воспитанию толерантности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Добра и зла житейские приметы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5-6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Октябрь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руководители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5-6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классов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Занятия с обучающимися по воспитанию толерантности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Учимся быть терпимыми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7-8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Ноябрь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ВР, классные руководители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Декада психологии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Шаги познания мира и себя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Ноябрь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21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Психологическая конференция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Толерантность - дорога к миру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10,11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Ноябрь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22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Конкурс тематических стенных газет о культурных традициях народов, проживающих в России.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Декабрь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23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Акция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Красная ленточка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1-11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Декабрь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ВР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24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Лекция и презентация по профилактике экстремизма и правонарушений среди обучающихся в сфере межнациональных отношений.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Декабрь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25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Уроки ОБЖ по теме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Изучение закона РФ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 противодействие экстремистской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10-11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Декабрь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Учитель ОБЖ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26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Уроки обществознания: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Гражданин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человек свободный и ответственный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Правоотношения и правонарушения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Человек в системе социально-правовых норм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Январь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Учителя обществознания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27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Викторина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Знаешь ли ты культуру и традиции других народов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Январь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28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Уроки единства в рамках месячника оборонно-массовой и военно-патриотической работы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Февраль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руководители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29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Оформление выставки в библиотеке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Традиции и обычаи русского народа и народов, проживающих на территории РФ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Февраль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Библиотекарь школы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30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Конкурс рисунков и плакатов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Мы едины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Март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31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Обновление стенда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Правовое воспитание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информацией о проведении Дней толерантности в школе.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Апрель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32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Дружеская встреча с учениками МКОУ " Щаринская СОШ"игровая программа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Путешествие в страну Дружба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Веселые старты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5-7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Апрель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ВР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33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часы, посвящённые солдатам ВОВ разных национальностей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Связанные одной целью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Май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руководители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34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Акция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Мой ветеран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Май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руководители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35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Мероприятие, посвящённое Дню России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Наша общая Родина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Июнь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36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Размещение на сайте школы материалов по толерантному воспитанию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Учитель информатики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38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Заседания Советов профилактики в ОУ по вопросам предупреждения межнациональных конфликтов среди обучающихся. Индивидуальная профилактическая работа с обучающимися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группы риска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ВР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39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Организация и проведение индивидуальных и групповых занятий педагогом-психологом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40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Мониторинг по выявлению субкультур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раза в год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Социальный педагог, классные руководители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41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Мониторинг по определению социально-психологической комфортности в классном коллективе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раза в год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руководители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42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Мониторинг сети Интернет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раза в год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руководители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43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Организация волонтёрского движения по реализации мероприятий, противодействующих молодёжному экстремизму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Октябрь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Зам. директора по ВР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44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Вовлечение обучающихся в кружки, секции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руководители.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45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уроков и мероприятий для обучающихся с использованием видеоматериалов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Обыкновенный фашизм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Список Шиндлера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 др.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Руководитель МО классных руководителей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Мероприятия с родителями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46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Проведение родительских всеобучей по теме: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Противодействие экстремизму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руководители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47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Распространение памяток по обеспечению безопасности детей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руководители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48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Рассмотрение на родительских собраниях вопросов, связанных с противодействием экстремизма.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в течение года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руководители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49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Мониторинг занятости детей в сети Интернет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раза в год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50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Общешкольное родительское собрание по теме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Организация занятости ребенка во внеучебной деятельности с целью недопущения их участия в несанкционированных акциях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классы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Апрель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Классные руководители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классов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Приложение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ОСНОВНЫЕ ПОНЯТИЯ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Экстремистская деятельность (экстремизм):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насильственное изменение основ конституционного строя и нарушение целостности Российской Федерации;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публичное оправдание терроризма и иная террористическая деятельность;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возбуждение социальной, расовой, национальной или религиозной розни;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совершение преступлений по мотивам, указанным в пункте "е" части первой статьи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63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Уголовного кодекса Российской Федерации;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организация и подготовка указанных деяний, а также подстрекательство к их осуществлению;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Экстремистская организация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- общественное или религиозное объединение либо иная организация, в отношении которых по основаниям, предусмотренным Федеральным законом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25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июля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2002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года 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114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Экстремистские материалы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Основные направления противодействия экстремистской деятельности.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Противодействие экстремистской деятельности осуществляется по следующим основным направлениям: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Субъекты противодействия экстремистской деятельности.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Профилактика экстремистской деятельности.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Толерантность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(лат. tolerantia - терпение) - терпимость к чужому образу жизни, поведению, чужим обычаям, чувствам, верованиям, мнениям, идеям.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Ксенофобия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(греч. xenos - чужой + phobos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Терроризм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(насильственные действия)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политика, основанная на систематическом применении террора. Несмотря на юридическую силу термина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терроризм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его определение вплоть до настоящего времени остается неоднозначным.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Террористическая деятельность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- деятельность, включающая в себя: а) организацию, планирование, подготовку и реализацию террористической акции; б) 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целях; в) 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акции; г) вербовку, вооружение, обучение и использование террористов; д) финансирование заведомо террористической организации или террористической группы или иное содействие им (ФЗ "О борьбе с терроризмом"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июля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г.)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Террористическая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организация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созданная в целях осуществления террористической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деятельности или признающая возможность использования в своей деятельности терроризма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Террористи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ческий акт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(сокращённо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теракт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Мониторинг по определению уровня взаимоотношений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среди обучающихся в классном коллективе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Инструментарий мониторинга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Предлагаемые характеристики оцениваются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-бальной шкале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проявляется всегда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проявляется часто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бывает редко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этого у нас нет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 нас другая позиция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 нас доброжелательные отношения с учениками других классов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Мы стараемся защитить своих ребят, когда они нуждаются в этом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Мы отмечаем совместно праздники и дни рождения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Мы уважительно относимся к ребятам других национальностей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Если средняя оценка обучающихся класса: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-до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баллов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это очень низкий уровень (негативный)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-до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баллов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это низкий уровень (негативный)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баллов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это средний уровень(нейтральный)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25-30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это высокий уровень (позитивные)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Мониторинг по выявлению субкультур в классном коллективе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 в полугодие проводить классный час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НЕФОРМАЛЬНЫЕ МОЛОДЁЖНЫЕ ТЕЧЕНИЯ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форме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бесед, лекций, семинаров, докладов, круглых столов и т.д.)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целях:</w:t>
      </w:r>
    </w:p>
    <w:p>
      <w:pPr>
        <w:numPr>
          <w:ilvl w:val="0"/>
          <w:numId w:val="59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повышения знания школьников о молодежных субкультурах;</w:t>
      </w:r>
    </w:p>
    <w:p>
      <w:pPr>
        <w:numPr>
          <w:ilvl w:val="0"/>
          <w:numId w:val="59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воспитания культурной грамотности школьников;</w:t>
      </w:r>
    </w:p>
    <w:p>
      <w:pPr>
        <w:numPr>
          <w:ilvl w:val="0"/>
          <w:numId w:val="59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просвещение школьников о возможностях самореализации и развития, которые предоставляет участие в субкультурах;</w:t>
      </w:r>
    </w:p>
    <w:p>
      <w:pPr>
        <w:numPr>
          <w:ilvl w:val="0"/>
          <w:numId w:val="59"/>
        </w:numPr>
        <w:spacing w:before="0" w:after="160" w:line="294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Профилактики участия школьников в организациях, осуществляющих социально негативную деятельность.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Инструментарий мониторинга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Анкета</w:t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Дорогой, ученик! После нашего классного часа ответь на вопросы, предлагаемые в анкете.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Рекомендации по обработке анкеты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%-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отнесли себя к какой-то группе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%-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предрасположены к присоединению к каким-либо группам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%-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безразличны к неформальным организациям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исповедующие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нетрадиционные течения Ислама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Методика изучения уровня развития детского коллектива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1F4D78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1F4D78"/>
          <w:spacing w:val="0"/>
          <w:position w:val="0"/>
          <w:sz w:val="22"/>
          <w:shd w:fill="auto" w:val="clear"/>
        </w:rPr>
        <w:t xml:space="preserve">                                                  «</w:t>
      </w:r>
      <w:r>
        <w:rPr>
          <w:rFonts w:ascii="Calibri" w:hAnsi="Calibri" w:cs="Calibri" w:eastAsia="Calibri"/>
          <w:b/>
          <w:color w:val="1F4D78"/>
          <w:spacing w:val="0"/>
          <w:position w:val="0"/>
          <w:sz w:val="22"/>
          <w:shd w:fill="auto" w:val="clear"/>
        </w:rPr>
        <w:t xml:space="preserve">Какой у нас коллектив</w:t>
      </w:r>
      <w:r>
        <w:rPr>
          <w:rFonts w:ascii="Calibri" w:hAnsi="Calibri" w:cs="Calibri" w:eastAsia="Calibri"/>
          <w:b/>
          <w:color w:val="1F4D78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94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94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Цель данной диагностической методики состоит в выявлении степени сплоченности детского коллектива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школьного класса, творческого кружка, спортивной секции, клуба, школьного детского объединения и т.д. Ведь от этого во многом зависит и личностное развитие входящего в тот или иной коллектив ребенка. Детский коллектив, как мы уже отмечали, является одним из важнейших условий этого развития.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i/>
          <w:color w:val="2E74B5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2E74B5"/>
          <w:spacing w:val="0"/>
          <w:position w:val="0"/>
          <w:sz w:val="22"/>
          <w:shd w:fill="auto" w:val="clear"/>
        </w:rPr>
        <w:t xml:space="preserve">Ход выполнения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Педагог объясняет школьникам, что любой коллектив (в том числе и их собственный) в своем развитии проходит ряд ступеней и предлагает им ознакомиться с образными описаниями различных стадий развития коллективов. Далее педагог просит ребят определить, на какой стадии развития находится их коллектив.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i/>
          <w:color w:val="2E74B5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2E74B5"/>
          <w:spacing w:val="0"/>
          <w:position w:val="0"/>
          <w:sz w:val="22"/>
          <w:shd w:fill="auto" w:val="clear"/>
        </w:rPr>
        <w:t xml:space="preserve">Образное описание стадий развития коллектива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ступень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Песчаная россыпь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 так уж редко встречаются на нашем пути песчаные россыпи. Посмотришь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сколько песчинок собрано вместе, и в то же время каждая из них сама по себе. Подует ветерок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отнесет часть песка, что лежит с краю подальше, дунет ветер посильней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разнесет песок в стороны, пока кто-нибудь не сгребет его в кучу. Бывает так и в человеческих группах, специально организованных или возникших по воле обстоятельств. Вроде все вместе, а в тоже время каждый человек сам по себе. Нет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сцепления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между людьми. В одном случае они не стремятся пойти друг другу навстречу, в другом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 желают находить общих интересов, общего языка. Нет здесь того стержня, авторитетного центра, вокруг которого происходило бы объединение, сплочение людей, где бы каждый чувствовал, что он нужен другому и сам нуждается во внимании других. А пока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песчаная россыпь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 приносит ни радости, ни удовлетворения тем, кто ее составляет.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ступень.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Мягкая глина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Известно, что мягкая глина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материал, который сравнительно легко поддается воздействию и из него можно лепить различные изделия. В руках хорошего мастера (а таким может быть в группе и формальный лидер детского объединения, и просто авторитетный школьник, и классный руководитель или руководитель кружка) этот материал превращается в красивый сосуд, в прекрасное изделие. Но если к нему не приложить усилий, то он может оставаться и простым куском глины. На этой ступени более заметны усилия по сплочению коллектива, хотя это могут быть только первые шаги. Не все получается, нет достаточного опыта взаимодействия, взаимопомощи, достижение какой-либо цели происходит с трудом. Скрепляющим звеном зачастую являются формальная дисциплина и требования старших. Отношения в основном доброжелательные, хотя не скажешь, что ребята всегда бывают внимательны друг к другу, предупредительны, готовы прийти друг другу на помощь. Если это и происходит, то изредка. Здесь существуют замкнутые приятельские группировки, которые мало общаются между собой. Настоящего, хорошего организатора пока нет, или он не может себя проявить, или просто ему трудно, так как некому поддержать его.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ступень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Мерцающий маяк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штормящем море мерцающий маяк и начинающему и опытному мореходу приносит уверенность, что курс выбран правильно. Важно только быть внимательным, не потерять световые всплески из виду. Заметьте, маяк не горит постоянным светом, а периодически выбрасывает пучки света, как бы говоря: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 здесь, я готов прийти на 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Формирующийся в группе коллектив тоже подает каждому сигналы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так держать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 каждому готов прийти на помощь. В такой группе преобладает желание трудиться сообща, помогать друг другу, дружить. Но желание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это еще не все. Дружба, взаимопомощь требуют постоянного горения, а не одиночных, пусть даже очень частных вспышек. В то же время в группе уже есть на кого опереться. Авторитетны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смотрители маяка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актив. Можно обратить внимание и на то, что группа выделяется среди других групп своей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непохожестью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индивидуальностью.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Однако встречающиеся трудности часто прекращают деятельность группы. Недостаточно проявляется инициатива, редко вносятся предложения по улучшению дел не только у себя в группе, но и во всей школе. Видим проявления активности всплесками, да и то не у всех.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ступень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Алый парус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Алый парус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символ устремленности вперед, неуспокоенности, дружеской верности, долга. Здесь живут и действуют по принципу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один за всех и все за одного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Дружеское участие и заинтересованность делами друг друга сочетаются с принципиальностью и взаимной требовательностью. Командный состав парусника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знающие и надежные организаторы и авторитетные товарищи. К ним идут за советом, обращаются за помощью. У большинства членов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экипажа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проявляется чувство гордости за коллектив, все переживают, когда кого-то постигнет неудача. Группа живо интересуется тем, как обстоят дела в соседних классах, отрядах, и иногда ее члены приходят на помощь, когда их просят об этом. Хотя группа сплочена, однако она не всегда готова идти наперекор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бурям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 всегда хватает мужества признать ошибки сразу, но это положение может быть исправлено.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ступень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Горящий факел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Горящий факел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это живое пламя, горючим материалом которого является тесная дружба, единая воля, отличное взаимопонимание, деловое сотрудничество, ответственность каждого не только за себя, но и за других. Здесь ярко проявляются все качества коллектива, которые характерны для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Алого паруса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 не только это. Светить можно и для себя, пробираясь сквозь заросли, поднимаясь на вершины, спускаясь в ущелья, пробивая первые тропы. Настоящим коллективом можно назвать лишь такую группу, которая не замыкается в узких рамках пусть и дружного, сплоченного объединения. Настоящий коллектив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тот, где люди сами видят, когда они нужны, и сами идут на помощь; тот, где не остаются равнодушными, если другим группам плохо; тот, который ведет за собой, освещая, подобно легендарному Данко, жаром своего пылающего сердца дорогу другим.</w:t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9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9">
    <w:abstractNumId w:val="48"/>
  </w:num>
  <w:num w:numId="11">
    <w:abstractNumId w:val="42"/>
  </w:num>
  <w:num w:numId="13">
    <w:abstractNumId w:val="36"/>
  </w:num>
  <w:num w:numId="15">
    <w:abstractNumId w:val="30"/>
  </w:num>
  <w:num w:numId="18">
    <w:abstractNumId w:val="24"/>
  </w:num>
  <w:num w:numId="20">
    <w:abstractNumId w:val="18"/>
  </w:num>
  <w:num w:numId="27">
    <w:abstractNumId w:val="12"/>
  </w:num>
  <w:num w:numId="30">
    <w:abstractNumId w:val="6"/>
  </w:num>
  <w:num w:numId="5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